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8B40C7" w:rsidRDefault="00D8653C" w:rsidP="00D8653C">
      <w:pPr>
        <w:rPr>
          <w:b/>
          <w:sz w:val="32"/>
          <w:szCs w:val="32"/>
        </w:rPr>
      </w:pPr>
      <w:r w:rsidRPr="008B40C7">
        <w:rPr>
          <w:b/>
          <w:sz w:val="32"/>
          <w:szCs w:val="32"/>
        </w:rPr>
        <w:t>1A.1 Schrijfwijze negatieve getallen: −3˚C, −150 m</w:t>
      </w:r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9C14F1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="00EC0405"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975BC5" w:rsidRDefault="00975BC5" w:rsidP="00975B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1A. 1 Weten dat gehele getall</w:t>
            </w:r>
            <w:r w:rsidR="00422150">
              <w:rPr>
                <w:rFonts w:ascii="Arial" w:hAnsi="Arial" w:cs="Arial"/>
                <w:sz w:val="18"/>
                <w:szCs w:val="18"/>
              </w:rPr>
              <w:t xml:space="preserve">en ook negatief kunnen zijn, ze </w:t>
            </w:r>
            <w:r>
              <w:rPr>
                <w:rFonts w:ascii="Arial" w:hAnsi="Arial" w:cs="Arial"/>
                <w:sz w:val="18"/>
                <w:szCs w:val="18"/>
              </w:rPr>
              <w:t>kunnen gebruiken en uits</w:t>
            </w:r>
            <w:r w:rsidR="00422150">
              <w:rPr>
                <w:rFonts w:ascii="Arial" w:hAnsi="Arial" w:cs="Arial"/>
                <w:sz w:val="18"/>
                <w:szCs w:val="18"/>
              </w:rPr>
              <w:t xml:space="preserve">preken in voor de hand liggende </w:t>
            </w:r>
            <w:r>
              <w:rPr>
                <w:rFonts w:ascii="Arial" w:hAnsi="Arial" w:cs="Arial"/>
                <w:sz w:val="18"/>
                <w:szCs w:val="18"/>
              </w:rPr>
              <w:t xml:space="preserve">situaties van vorst, schuld, </w:t>
            </w:r>
            <w:r w:rsidR="00422150">
              <w:rPr>
                <w:rFonts w:ascii="Arial" w:hAnsi="Arial" w:cs="Arial"/>
                <w:sz w:val="18"/>
                <w:szCs w:val="18"/>
              </w:rPr>
              <w:t xml:space="preserve">verlies en diepte en ze correct </w:t>
            </w:r>
            <w:r w:rsidR="00035E4C">
              <w:rPr>
                <w:rFonts w:ascii="Arial" w:hAnsi="Arial" w:cs="Arial"/>
                <w:sz w:val="18"/>
                <w:szCs w:val="18"/>
              </w:rPr>
              <w:t>kunnen noteren.</w:t>
            </w:r>
          </w:p>
          <w:p w:rsidR="00975BC5" w:rsidRDefault="00035E4C" w:rsidP="00422150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2150">
              <w:rPr>
                <w:rFonts w:ascii="Arial" w:hAnsi="Arial" w:cs="Arial"/>
                <w:sz w:val="18"/>
                <w:szCs w:val="18"/>
              </w:rPr>
              <w:t xml:space="preserve">−3˚C </w:t>
            </w:r>
            <w:r w:rsidR="00422150" w:rsidRPr="00422150">
              <w:rPr>
                <w:rFonts w:ascii="Arial" w:hAnsi="Arial" w:cs="Arial"/>
                <w:sz w:val="18"/>
                <w:szCs w:val="18"/>
              </w:rPr>
              <w:t xml:space="preserve">is 3˚C onder het vriespunt en kan worden </w:t>
            </w:r>
            <w:r w:rsidR="00975BC5" w:rsidRPr="00422150">
              <w:rPr>
                <w:rFonts w:ascii="Arial" w:hAnsi="Arial" w:cs="Arial"/>
                <w:sz w:val="18"/>
                <w:szCs w:val="18"/>
              </w:rPr>
              <w:t>uitgespr</w:t>
            </w:r>
            <w:r w:rsidR="00236316">
              <w:rPr>
                <w:rFonts w:ascii="Arial" w:hAnsi="Arial" w:cs="Arial"/>
                <w:sz w:val="18"/>
                <w:szCs w:val="18"/>
              </w:rPr>
              <w:t>oken als 'min 3 graden Celsius'</w:t>
            </w:r>
          </w:p>
          <w:p w:rsidR="00EC0405" w:rsidRPr="00236316" w:rsidRDefault="00236316" w:rsidP="00975BC5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Als op een zeekaart -150 m vermeld staat, dan wordt daarmee een diepte van 150 m onder zeeniveau bedoeld</w:t>
            </w:r>
          </w:p>
        </w:tc>
      </w:tr>
      <w:tr w:rsidR="00D8653C" w:rsidRPr="008B40C7" w:rsidTr="000A2F65">
        <w:tc>
          <w:tcPr>
            <w:tcW w:w="9062" w:type="dxa"/>
          </w:tcPr>
          <w:p w:rsidR="00D8653C" w:rsidRDefault="00120478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Suggesties, opmerkingen en evt. </w:t>
            </w:r>
            <w:r w:rsidR="00025460">
              <w:rPr>
                <w:b/>
                <w:sz w:val="32"/>
                <w:szCs w:val="32"/>
              </w:rPr>
              <w:t>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9C14F1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="00D8653C"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="00D8653C"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120478" w:rsidRDefault="00120478" w:rsidP="001204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aanvulling hierop kan het begrip de tegengestelde toegevoegd wo</w:t>
            </w:r>
            <w:r w:rsidR="00825572">
              <w:rPr>
                <w:rFonts w:ascii="Arial" w:hAnsi="Arial" w:cs="Arial"/>
                <w:sz w:val="18"/>
                <w:szCs w:val="18"/>
              </w:rPr>
              <w:t xml:space="preserve">rden, bv. </w:t>
            </w:r>
            <w:r>
              <w:rPr>
                <w:rFonts w:ascii="Arial" w:hAnsi="Arial" w:cs="Arial"/>
                <w:sz w:val="18"/>
                <w:szCs w:val="18"/>
              </w:rPr>
              <w:t xml:space="preserve">het verschil tussen de mintoets </w:t>
            </w:r>
            <w:r w:rsidR="00325F91"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="00025460">
              <w:rPr>
                <w:rFonts w:ascii="Arial" w:hAnsi="Arial" w:cs="Arial"/>
                <w:sz w:val="18"/>
                <w:szCs w:val="18"/>
              </w:rPr>
              <w:t xml:space="preserve"> en de </w:t>
            </w:r>
            <w:r>
              <w:rPr>
                <w:rFonts w:ascii="Arial" w:hAnsi="Arial" w:cs="Arial"/>
                <w:sz w:val="18"/>
                <w:szCs w:val="18"/>
              </w:rPr>
              <w:t>tegengestelde</w:t>
            </w:r>
            <w:r w:rsidR="00F23AD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toets </w:t>
            </w:r>
            <w:r w:rsidR="00325F91">
              <w:rPr>
                <w:rFonts w:ascii="Arial" w:eastAsia="Arial" w:hAnsi="Arial" w:cs="Arial"/>
                <w:sz w:val="18"/>
                <w:szCs w:val="18"/>
              </w:rPr>
              <w:t>(-)</w:t>
            </w:r>
            <w:r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025460">
              <w:rPr>
                <w:rFonts w:ascii="Arial" w:hAnsi="Arial" w:cs="Arial"/>
                <w:sz w:val="18"/>
                <w:szCs w:val="18"/>
              </w:rPr>
              <w:t xml:space="preserve">f +/- op de rekenmachine toe te </w:t>
            </w:r>
            <w:r>
              <w:rPr>
                <w:rFonts w:ascii="Arial" w:hAnsi="Arial" w:cs="Arial"/>
                <w:sz w:val="18"/>
                <w:szCs w:val="18"/>
              </w:rPr>
              <w:t>lichten.</w:t>
            </w:r>
          </w:p>
          <w:p w:rsidR="00D8653C" w:rsidRPr="00025460" w:rsidRDefault="00120478" w:rsidP="0002546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 referentieniveau 2S w</w:t>
            </w:r>
            <w:r w:rsidR="00025460">
              <w:rPr>
                <w:rFonts w:ascii="Arial" w:hAnsi="Arial" w:cs="Arial"/>
                <w:sz w:val="18"/>
                <w:szCs w:val="18"/>
              </w:rPr>
              <w:t xml:space="preserve">orden negatieve getallen vooral </w:t>
            </w:r>
            <w:r>
              <w:rPr>
                <w:rFonts w:ascii="Arial" w:hAnsi="Arial" w:cs="Arial"/>
                <w:sz w:val="18"/>
                <w:szCs w:val="18"/>
              </w:rPr>
              <w:t>beschouwd als een uitbrei</w:t>
            </w:r>
            <w:r w:rsidR="00025460">
              <w:rPr>
                <w:rFonts w:ascii="Arial" w:hAnsi="Arial" w:cs="Arial"/>
                <w:sz w:val="18"/>
                <w:szCs w:val="18"/>
              </w:rPr>
              <w:t xml:space="preserve">ding van de positieve getallen. </w:t>
            </w:r>
            <w:r>
              <w:rPr>
                <w:rFonts w:ascii="Arial" w:hAnsi="Arial" w:cs="Arial"/>
                <w:sz w:val="18"/>
                <w:szCs w:val="18"/>
              </w:rPr>
              <w:t>De negatieve getallen strekken</w:t>
            </w:r>
            <w:r w:rsidR="00025460">
              <w:rPr>
                <w:rFonts w:ascii="Arial" w:hAnsi="Arial" w:cs="Arial"/>
                <w:sz w:val="18"/>
                <w:szCs w:val="18"/>
              </w:rPr>
              <w:t xml:space="preserve"> zich langs de getallenlijn uit </w:t>
            </w:r>
            <w:r>
              <w:rPr>
                <w:rFonts w:ascii="Arial" w:hAnsi="Arial" w:cs="Arial"/>
                <w:sz w:val="18"/>
                <w:szCs w:val="18"/>
              </w:rPr>
              <w:t>in tegengestelde rich</w:t>
            </w:r>
            <w:r w:rsidR="00025460">
              <w:rPr>
                <w:rFonts w:ascii="Arial" w:hAnsi="Arial" w:cs="Arial"/>
                <w:sz w:val="18"/>
                <w:szCs w:val="18"/>
              </w:rPr>
              <w:t>ting als de positieve getallen.</w:t>
            </w:r>
          </w:p>
          <w:p w:rsidR="00EC0405" w:rsidRDefault="00325F91" w:rsidP="000A2F65">
            <w:r>
              <w:t>Aanvulling 3F: geen</w:t>
            </w:r>
          </w:p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bookmarkStart w:id="0" w:name="_MON_1547284934"/>
      <w:bookmarkEnd w:id="0"/>
      <w:tr w:rsidR="00D8653C" w:rsidTr="000A2F65">
        <w:tc>
          <w:tcPr>
            <w:tcW w:w="9062" w:type="dxa"/>
          </w:tcPr>
          <w:p w:rsidR="00EC0405" w:rsidRDefault="00195771" w:rsidP="000A2F65">
            <w:r>
              <w:object w:dxaOrig="1532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7" o:title=""/>
                </v:shape>
                <o:OLEObject Type="Embed" ProgID="Word.Document.12" ShapeID="_x0000_i1025" DrawAspect="Icon" ObjectID="_1547550440" r:id="rId8">
                  <o:FieldCodes>\s</o:FieldCodes>
                </o:OLEObject>
              </w:object>
            </w:r>
          </w:p>
          <w:p w:rsidR="004D401B" w:rsidRDefault="009C14F1" w:rsidP="000A2F65">
            <w:hyperlink r:id="rId9" w:history="1">
              <w:r w:rsidR="004D401B" w:rsidRPr="00CD6C1F">
                <w:rPr>
                  <w:rStyle w:val="Hyperlink"/>
                </w:rPr>
                <w:t>http://www.leerspellen.nl/Negatieve+getallen-spelletjes</w:t>
              </w:r>
            </w:hyperlink>
            <w:r w:rsidR="004D401B">
              <w:t xml:space="preserve"> </w:t>
            </w:r>
          </w:p>
          <w:p w:rsidR="00BD0C07" w:rsidRDefault="00BD0C07" w:rsidP="000A2F65">
            <w:pPr>
              <w:rPr>
                <w:rStyle w:val="Hyperlink"/>
              </w:rPr>
            </w:pPr>
            <w:proofErr w:type="spellStart"/>
            <w:r>
              <w:t>Youtube</w:t>
            </w:r>
            <w:proofErr w:type="spellEnd"/>
            <w:r>
              <w:t xml:space="preserve"> instructiefilmpje negatieve getallen</w:t>
            </w:r>
            <w:r w:rsidRPr="00400F92">
              <w:t xml:space="preserve"> </w:t>
            </w:r>
            <w:hyperlink r:id="rId10" w:history="1">
              <w:r w:rsidRPr="001358F7">
                <w:rPr>
                  <w:rStyle w:val="Hyperlink"/>
                </w:rPr>
                <w:t>https://www.youtube.com/watch?v=Z1Dp8riW3WY</w:t>
              </w:r>
            </w:hyperlink>
            <w:r>
              <w:rPr>
                <w:rStyle w:val="Hyperlink"/>
              </w:rPr>
              <w:t xml:space="preserve"> </w:t>
            </w:r>
          </w:p>
          <w:p w:rsidR="0053108B" w:rsidRDefault="0053108B" w:rsidP="000A2F65">
            <w:proofErr w:type="spellStart"/>
            <w:r>
              <w:t>Dr</w:t>
            </w:r>
            <w:proofErr w:type="spellEnd"/>
            <w:r>
              <w:t xml:space="preserve"> Aart uitleg negatieve getallen </w:t>
            </w:r>
            <w:hyperlink r:id="rId11" w:history="1">
              <w:r w:rsidRPr="001B1B03">
                <w:rPr>
                  <w:rStyle w:val="Hyperlink"/>
                </w:rPr>
                <w:t>http://www.dr-aart.nl/Rekenen-negatieve-getallen-en-groter-dan-kleiner-dan.html</w:t>
              </w:r>
            </w:hyperlink>
          </w:p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2C6A9F" w:rsidP="000A2F65">
            <w:r>
              <w:t xml:space="preserve">Werkblad negatieve getallen </w:t>
            </w:r>
            <w:hyperlink r:id="rId12" w:history="1">
              <w:r w:rsidRPr="001B1B03">
                <w:rPr>
                  <w:rStyle w:val="Hyperlink"/>
                </w:rPr>
                <w:t>http://www.fi.uu.nl/toepassingen/00364/</w:t>
              </w:r>
            </w:hyperlink>
            <w:r>
              <w:rPr>
                <w:rStyle w:val="Hyperlink"/>
              </w:rPr>
              <w:t xml:space="preserve"> </w:t>
            </w:r>
          </w:p>
          <w:p w:rsidR="00EC0405" w:rsidRDefault="00D55606" w:rsidP="000A2F65">
            <w:r>
              <w:t xml:space="preserve">Werkbladen negatieve getallen </w:t>
            </w:r>
            <w:hyperlink r:id="rId13" w:history="1">
              <w:r w:rsidRPr="001B1B03">
                <w:rPr>
                  <w:rStyle w:val="Hyperlink"/>
                </w:rPr>
                <w:t>https://www.aduis.nl/werkbladen/negatieve-getallen/default.aspx?startId=48472</w:t>
              </w:r>
            </w:hyperlink>
          </w:p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EC0405" w:rsidRDefault="00BD0C07" w:rsidP="004D401B">
            <w:pPr>
              <w:spacing w:after="200" w:line="276" w:lineRule="auto"/>
            </w:pPr>
            <w:proofErr w:type="spellStart"/>
            <w:r>
              <w:t>Startrekenen</w:t>
            </w:r>
            <w:proofErr w:type="spellEnd"/>
            <w:r>
              <w:t xml:space="preserve"> 2F </w:t>
            </w:r>
            <w:proofErr w:type="spellStart"/>
            <w:r>
              <w:t>blz</w:t>
            </w:r>
            <w:proofErr w:type="spellEnd"/>
            <w:r>
              <w:t xml:space="preserve"> 34 t/m 40 paragraaf 1.4 Negatieve getallen</w:t>
            </w:r>
            <w:r w:rsidR="00D55606">
              <w:br/>
              <w:t xml:space="preserve">Sommenprinter </w:t>
            </w:r>
            <w:hyperlink r:id="rId14" w:history="1">
              <w:r w:rsidR="00D55606" w:rsidRPr="001B1B03">
                <w:rPr>
                  <w:rStyle w:val="Hyperlink"/>
                </w:rPr>
                <w:t>http://www.sommenprinter.nl/getalbegripnegatievegetallen.php</w:t>
              </w:r>
            </w:hyperlink>
          </w:p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EC0405" w:rsidRDefault="00BD0C07" w:rsidP="004D401B">
            <w:pPr>
              <w:spacing w:after="200" w:line="276" w:lineRule="auto"/>
            </w:pPr>
            <w:proofErr w:type="spellStart"/>
            <w:r>
              <w:t>Startrekenen</w:t>
            </w:r>
            <w:proofErr w:type="spellEnd"/>
            <w:r>
              <w:t xml:space="preserve"> 3F </w:t>
            </w:r>
            <w:proofErr w:type="spellStart"/>
            <w:r>
              <w:t>blz</w:t>
            </w:r>
            <w:proofErr w:type="spellEnd"/>
            <w:r>
              <w:t xml:space="preserve"> 36 t/m 38 paragraaf 1.3 Negatieve getallen</w:t>
            </w:r>
          </w:p>
        </w:tc>
      </w:tr>
    </w:tbl>
    <w:p w:rsidR="009C14F1" w:rsidRDefault="009C14F1"/>
    <w:p w:rsidR="009C14F1" w:rsidRDefault="009C14F1">
      <w:r>
        <w:br w:type="page"/>
      </w:r>
    </w:p>
    <w:p w:rsidR="009C14F1" w:rsidRPr="00400F92" w:rsidRDefault="009C14F1" w:rsidP="009C14F1">
      <w:pPr>
        <w:pStyle w:val="Titel"/>
        <w:rPr>
          <w:lang w:val="nl-NL"/>
        </w:rPr>
      </w:pPr>
      <w:r w:rsidRPr="00400F92">
        <w:rPr>
          <w:lang w:val="nl-NL"/>
        </w:rPr>
        <w:lastRenderedPageBreak/>
        <w:t>Lesopzet Negatieve getallen</w:t>
      </w:r>
    </w:p>
    <w:p w:rsidR="009C14F1" w:rsidRDefault="009C14F1" w:rsidP="009C14F1"/>
    <w:tbl>
      <w:tblPr>
        <w:tblStyle w:val="Tabelraster"/>
        <w:tblW w:w="8926" w:type="dxa"/>
        <w:tblLook w:val="04A0" w:firstRow="1" w:lastRow="0" w:firstColumn="1" w:lastColumn="0" w:noHBand="0" w:noVBand="1"/>
      </w:tblPr>
      <w:tblGrid>
        <w:gridCol w:w="2410"/>
        <w:gridCol w:w="2451"/>
        <w:gridCol w:w="2103"/>
        <w:gridCol w:w="2092"/>
      </w:tblGrid>
      <w:tr w:rsidR="009C14F1" w:rsidRPr="00C22E0C" w:rsidTr="002449C8">
        <w:trPr>
          <w:trHeight w:val="1370"/>
        </w:trPr>
        <w:tc>
          <w:tcPr>
            <w:tcW w:w="1969" w:type="dxa"/>
          </w:tcPr>
          <w:p w:rsidR="009C14F1" w:rsidRDefault="009C14F1" w:rsidP="002449C8">
            <w:pPr>
              <w:pStyle w:val="Kop2"/>
              <w:outlineLvl w:val="1"/>
            </w:pPr>
            <w:proofErr w:type="spellStart"/>
            <w:r>
              <w:t>Lesdoel</w:t>
            </w:r>
            <w:proofErr w:type="spellEnd"/>
            <w:r>
              <w:t>(en)</w:t>
            </w:r>
          </w:p>
          <w:p w:rsidR="009C14F1" w:rsidRDefault="009C14F1" w:rsidP="002449C8">
            <w:r>
              <w:t xml:space="preserve">2 blokuren </w:t>
            </w:r>
          </w:p>
          <w:p w:rsidR="009C14F1" w:rsidRPr="00C22E0C" w:rsidRDefault="009C14F1" w:rsidP="002449C8">
            <w:r>
              <w:t>80 min</w:t>
            </w:r>
          </w:p>
          <w:p w:rsidR="009C14F1" w:rsidRDefault="009C14F1" w:rsidP="002449C8"/>
        </w:tc>
        <w:tc>
          <w:tcPr>
            <w:tcW w:w="6957" w:type="dxa"/>
            <w:gridSpan w:val="3"/>
          </w:tcPr>
          <w:p w:rsidR="009C14F1" w:rsidRDefault="009C14F1" w:rsidP="009C14F1">
            <w:pPr>
              <w:pStyle w:val="Lijstalinea"/>
              <w:numPr>
                <w:ilvl w:val="0"/>
                <w:numId w:val="4"/>
              </w:numPr>
            </w:pPr>
            <w:r w:rsidRPr="0064290F">
              <w:t>Student ke</w:t>
            </w:r>
            <w:r>
              <w:t>nt de definitie van negatieve getallen</w:t>
            </w:r>
          </w:p>
          <w:p w:rsidR="009C14F1" w:rsidRDefault="009C14F1" w:rsidP="009C14F1">
            <w:pPr>
              <w:pStyle w:val="Lijstalinea"/>
              <w:numPr>
                <w:ilvl w:val="0"/>
                <w:numId w:val="4"/>
              </w:numPr>
            </w:pPr>
            <w:r>
              <w:t xml:space="preserve">Student weet dat </w:t>
            </w:r>
            <w:r w:rsidRPr="00C84283">
              <w:t>gehele getallen ook nega</w:t>
            </w:r>
            <w:r>
              <w:t>tief kunnen zijn</w:t>
            </w:r>
          </w:p>
          <w:p w:rsidR="009C14F1" w:rsidRDefault="009C14F1" w:rsidP="009C14F1">
            <w:pPr>
              <w:pStyle w:val="Lijstalinea"/>
              <w:numPr>
                <w:ilvl w:val="0"/>
                <w:numId w:val="4"/>
              </w:numPr>
            </w:pPr>
            <w:r>
              <w:t xml:space="preserve">Student kan negatieve getallen </w:t>
            </w:r>
            <w:r w:rsidRPr="00C84283">
              <w:t xml:space="preserve">gebruiken en uitspreken in voor de hand liggende situaties van vorst, </w:t>
            </w:r>
            <w:r>
              <w:t>schuld, verlies en diepte.</w:t>
            </w:r>
          </w:p>
          <w:p w:rsidR="009C14F1" w:rsidRPr="00C84283" w:rsidRDefault="009C14F1" w:rsidP="009C14F1">
            <w:pPr>
              <w:pStyle w:val="Lijstalinea"/>
              <w:numPr>
                <w:ilvl w:val="0"/>
                <w:numId w:val="4"/>
              </w:numPr>
            </w:pPr>
            <w:r>
              <w:t>Student kan correct negatieve getallen</w:t>
            </w:r>
            <w:r w:rsidRPr="00C84283">
              <w:t xml:space="preserve"> noteren.</w:t>
            </w:r>
          </w:p>
          <w:p w:rsidR="009C14F1" w:rsidRPr="0064290F" w:rsidRDefault="009C14F1" w:rsidP="002449C8"/>
        </w:tc>
      </w:tr>
      <w:tr w:rsidR="009C14F1" w:rsidRPr="00C22E0C" w:rsidTr="002449C8">
        <w:tc>
          <w:tcPr>
            <w:tcW w:w="1969" w:type="dxa"/>
            <w:vMerge w:val="restart"/>
          </w:tcPr>
          <w:p w:rsidR="009C14F1" w:rsidRDefault="009C14F1" w:rsidP="002449C8">
            <w:pPr>
              <w:pStyle w:val="Kop2"/>
              <w:outlineLvl w:val="1"/>
            </w:pPr>
            <w:proofErr w:type="spellStart"/>
            <w:r>
              <w:t>Startactiviteit</w:t>
            </w:r>
            <w:proofErr w:type="spellEnd"/>
          </w:p>
          <w:p w:rsidR="009C14F1" w:rsidRDefault="009C14F1" w:rsidP="002449C8">
            <w:r>
              <w:t>Omschrijving</w:t>
            </w:r>
          </w:p>
          <w:p w:rsidR="009C14F1" w:rsidRPr="003E7BC8" w:rsidRDefault="009C14F1" w:rsidP="002449C8">
            <w:r>
              <w:t>10 minuten</w:t>
            </w:r>
          </w:p>
          <w:p w:rsidR="009C14F1" w:rsidRDefault="009C14F1" w:rsidP="002449C8"/>
          <w:p w:rsidR="009C14F1" w:rsidRDefault="009C14F1" w:rsidP="002449C8"/>
          <w:p w:rsidR="009C14F1" w:rsidRDefault="009C14F1" w:rsidP="002449C8"/>
          <w:p w:rsidR="009C14F1" w:rsidRPr="003E7BC8" w:rsidRDefault="009C14F1" w:rsidP="002449C8"/>
        </w:tc>
        <w:tc>
          <w:tcPr>
            <w:tcW w:w="6957" w:type="dxa"/>
            <w:gridSpan w:val="3"/>
          </w:tcPr>
          <w:p w:rsidR="009C14F1" w:rsidRDefault="009C14F1" w:rsidP="002449C8">
            <w:r>
              <w:t xml:space="preserve">Startactiviteit: </w:t>
            </w:r>
          </w:p>
          <w:p w:rsidR="009C14F1" w:rsidRDefault="009C14F1" w:rsidP="002449C8">
            <w:proofErr w:type="spellStart"/>
            <w:r>
              <w:t>Numberballs</w:t>
            </w:r>
            <w:proofErr w:type="spellEnd"/>
            <w:r>
              <w:t>: klik de ballen aan in volgorde van grootte</w:t>
            </w:r>
          </w:p>
          <w:p w:rsidR="009C14F1" w:rsidRPr="00774124" w:rsidRDefault="009C14F1" w:rsidP="002449C8">
            <w:pPr>
              <w:rPr>
                <w:sz w:val="16"/>
                <w:szCs w:val="16"/>
              </w:rPr>
            </w:pPr>
            <w:proofErr w:type="spellStart"/>
            <w:r>
              <w:t>Maths</w:t>
            </w:r>
            <w:proofErr w:type="spellEnd"/>
            <w:r>
              <w:t>: snel hoofdrekenen met negatieve getallen</w:t>
            </w:r>
          </w:p>
          <w:p w:rsidR="009C14F1" w:rsidRPr="00774124" w:rsidRDefault="009C14F1" w:rsidP="002449C8">
            <w:pPr>
              <w:rPr>
                <w:sz w:val="16"/>
                <w:szCs w:val="16"/>
              </w:rPr>
            </w:pPr>
            <w:hyperlink r:id="rId15" w:history="1">
              <w:r w:rsidRPr="00774124">
                <w:rPr>
                  <w:rStyle w:val="Hyperlink"/>
                  <w:sz w:val="16"/>
                  <w:szCs w:val="16"/>
                </w:rPr>
                <w:t>http://www.leerspellen.nl/zoekenUitvoer.php?optie=zoeken&amp;zoektermen=Negatieve%20getallen</w:t>
              </w:r>
            </w:hyperlink>
            <w:r w:rsidRPr="00774124">
              <w:rPr>
                <w:sz w:val="16"/>
                <w:szCs w:val="16"/>
              </w:rPr>
              <w:t xml:space="preserve"> </w:t>
            </w:r>
          </w:p>
          <w:p w:rsidR="009C14F1" w:rsidRPr="00774124" w:rsidRDefault="009C14F1" w:rsidP="002449C8">
            <w:pPr>
              <w:rPr>
                <w:sz w:val="16"/>
                <w:szCs w:val="16"/>
              </w:rPr>
            </w:pPr>
          </w:p>
          <w:p w:rsidR="009C14F1" w:rsidRPr="001324B3" w:rsidRDefault="009C14F1" w:rsidP="002449C8"/>
        </w:tc>
      </w:tr>
      <w:tr w:rsidR="009C14F1" w:rsidTr="002449C8">
        <w:tc>
          <w:tcPr>
            <w:tcW w:w="1969" w:type="dxa"/>
            <w:vMerge/>
          </w:tcPr>
          <w:p w:rsidR="009C14F1" w:rsidRPr="001324B3" w:rsidRDefault="009C14F1" w:rsidP="002449C8"/>
        </w:tc>
        <w:tc>
          <w:tcPr>
            <w:tcW w:w="2303" w:type="dxa"/>
          </w:tcPr>
          <w:p w:rsidR="009C14F1" w:rsidRDefault="009C14F1" w:rsidP="002449C8">
            <w:r>
              <w:t>Materiaal/opgaven</w:t>
            </w:r>
          </w:p>
        </w:tc>
        <w:tc>
          <w:tcPr>
            <w:tcW w:w="2144" w:type="dxa"/>
          </w:tcPr>
          <w:p w:rsidR="009C14F1" w:rsidRDefault="009C14F1" w:rsidP="002449C8">
            <w:r>
              <w:t>Acties docent</w:t>
            </w:r>
          </w:p>
        </w:tc>
        <w:tc>
          <w:tcPr>
            <w:tcW w:w="2510" w:type="dxa"/>
          </w:tcPr>
          <w:p w:rsidR="009C14F1" w:rsidRDefault="009C14F1" w:rsidP="002449C8">
            <w:r>
              <w:t>Acties student</w:t>
            </w:r>
          </w:p>
        </w:tc>
      </w:tr>
      <w:tr w:rsidR="009C14F1" w:rsidRPr="00C22E0C" w:rsidTr="002449C8">
        <w:tc>
          <w:tcPr>
            <w:tcW w:w="1969" w:type="dxa"/>
            <w:vMerge/>
          </w:tcPr>
          <w:p w:rsidR="009C14F1" w:rsidRDefault="009C14F1" w:rsidP="002449C8"/>
        </w:tc>
        <w:tc>
          <w:tcPr>
            <w:tcW w:w="2303" w:type="dxa"/>
          </w:tcPr>
          <w:p w:rsidR="009C14F1" w:rsidRDefault="009C14F1" w:rsidP="002449C8">
            <w:r>
              <w:t>beamer</w:t>
            </w:r>
          </w:p>
        </w:tc>
        <w:tc>
          <w:tcPr>
            <w:tcW w:w="2144" w:type="dxa"/>
          </w:tcPr>
          <w:p w:rsidR="009C14F1" w:rsidRPr="00F36D00" w:rsidRDefault="009C14F1" w:rsidP="002449C8">
            <w:r>
              <w:t>Bediend de beamer en geeft beurt</w:t>
            </w:r>
          </w:p>
        </w:tc>
        <w:tc>
          <w:tcPr>
            <w:tcW w:w="2510" w:type="dxa"/>
          </w:tcPr>
          <w:p w:rsidR="009C14F1" w:rsidRPr="001324B3" w:rsidRDefault="009C14F1" w:rsidP="002449C8">
            <w:r>
              <w:t>Neemt beurt en antwoord op vragen</w:t>
            </w:r>
          </w:p>
        </w:tc>
      </w:tr>
      <w:tr w:rsidR="009C14F1" w:rsidRPr="00C84283" w:rsidTr="002449C8">
        <w:tc>
          <w:tcPr>
            <w:tcW w:w="1969" w:type="dxa"/>
            <w:vMerge w:val="restart"/>
          </w:tcPr>
          <w:p w:rsidR="009C14F1" w:rsidRDefault="009C14F1" w:rsidP="002449C8">
            <w:pPr>
              <w:pStyle w:val="Kop2"/>
              <w:outlineLvl w:val="1"/>
            </w:pPr>
            <w:proofErr w:type="spellStart"/>
            <w:r>
              <w:t>Interactieve</w:t>
            </w:r>
            <w:proofErr w:type="spellEnd"/>
            <w:r>
              <w:t xml:space="preserve"> </w:t>
            </w:r>
            <w:proofErr w:type="spellStart"/>
            <w:r>
              <w:t>groepsinstructie</w:t>
            </w:r>
            <w:proofErr w:type="spellEnd"/>
          </w:p>
          <w:p w:rsidR="009C14F1" w:rsidRDefault="009C14F1" w:rsidP="002449C8">
            <w:r>
              <w:t>Omschrijving</w:t>
            </w:r>
          </w:p>
          <w:p w:rsidR="009C14F1" w:rsidRDefault="009C14F1" w:rsidP="002449C8">
            <w:r>
              <w:t>15 minuten</w:t>
            </w:r>
          </w:p>
          <w:p w:rsidR="009C14F1" w:rsidRDefault="009C14F1" w:rsidP="002449C8"/>
          <w:p w:rsidR="009C14F1" w:rsidRDefault="009C14F1" w:rsidP="002449C8"/>
          <w:p w:rsidR="009C14F1" w:rsidRPr="003E7BC8" w:rsidRDefault="009C14F1" w:rsidP="002449C8"/>
        </w:tc>
        <w:tc>
          <w:tcPr>
            <w:tcW w:w="6957" w:type="dxa"/>
            <w:gridSpan w:val="3"/>
          </w:tcPr>
          <w:p w:rsidR="009C14F1" w:rsidRDefault="009C14F1" w:rsidP="002449C8">
            <w:r w:rsidRPr="00F36D00">
              <w:t>Besp</w:t>
            </w:r>
            <w:r>
              <w:t>r</w:t>
            </w:r>
            <w:r w:rsidRPr="00F36D00">
              <w:t xml:space="preserve">eken startopdracht. </w:t>
            </w:r>
            <w:r>
              <w:t>Studenten zelf voorbeelden uit de praktijk laten noemen waarbij ze met negatieve getallen moeten rekenen.</w:t>
            </w:r>
          </w:p>
          <w:p w:rsidR="009C14F1" w:rsidRPr="00F36D00" w:rsidRDefault="009C14F1" w:rsidP="002449C8">
            <w:r>
              <w:t>Definitie van negatieve getallen bespreken</w:t>
            </w:r>
          </w:p>
          <w:p w:rsidR="009C14F1" w:rsidRPr="00F36D00" w:rsidRDefault="009C14F1" w:rsidP="002449C8"/>
          <w:p w:rsidR="009C14F1" w:rsidRPr="00F36D00" w:rsidRDefault="009C14F1" w:rsidP="002449C8"/>
        </w:tc>
      </w:tr>
      <w:tr w:rsidR="009C14F1" w:rsidRPr="00F36D00" w:rsidTr="002449C8">
        <w:tc>
          <w:tcPr>
            <w:tcW w:w="1969" w:type="dxa"/>
            <w:vMerge/>
          </w:tcPr>
          <w:p w:rsidR="009C14F1" w:rsidRPr="00F36D00" w:rsidRDefault="009C14F1" w:rsidP="002449C8"/>
        </w:tc>
        <w:tc>
          <w:tcPr>
            <w:tcW w:w="2303" w:type="dxa"/>
          </w:tcPr>
          <w:p w:rsidR="009C14F1" w:rsidRPr="00F36D00" w:rsidRDefault="009C14F1" w:rsidP="002449C8">
            <w:r w:rsidRPr="00F36D00">
              <w:t>Materiaal/opgaven</w:t>
            </w:r>
          </w:p>
        </w:tc>
        <w:tc>
          <w:tcPr>
            <w:tcW w:w="2144" w:type="dxa"/>
          </w:tcPr>
          <w:p w:rsidR="009C14F1" w:rsidRPr="00F36D00" w:rsidRDefault="009C14F1" w:rsidP="002449C8">
            <w:r w:rsidRPr="00F36D00">
              <w:t>Acties docent</w:t>
            </w:r>
          </w:p>
        </w:tc>
        <w:tc>
          <w:tcPr>
            <w:tcW w:w="2510" w:type="dxa"/>
          </w:tcPr>
          <w:p w:rsidR="009C14F1" w:rsidRPr="00F36D00" w:rsidRDefault="009C14F1" w:rsidP="002449C8">
            <w:r w:rsidRPr="00F36D00">
              <w:t>Acties student</w:t>
            </w:r>
          </w:p>
        </w:tc>
      </w:tr>
      <w:tr w:rsidR="009C14F1" w:rsidRPr="00C22E0C" w:rsidTr="002449C8">
        <w:tc>
          <w:tcPr>
            <w:tcW w:w="1969" w:type="dxa"/>
            <w:vMerge/>
          </w:tcPr>
          <w:p w:rsidR="009C14F1" w:rsidRPr="00F36D00" w:rsidRDefault="009C14F1" w:rsidP="002449C8"/>
        </w:tc>
        <w:tc>
          <w:tcPr>
            <w:tcW w:w="2303" w:type="dxa"/>
          </w:tcPr>
          <w:p w:rsidR="009C14F1" w:rsidRPr="00F36D00" w:rsidRDefault="009C14F1" w:rsidP="002449C8">
            <w:r>
              <w:t>Werkblad negatieve getallen</w:t>
            </w:r>
          </w:p>
        </w:tc>
        <w:tc>
          <w:tcPr>
            <w:tcW w:w="2144" w:type="dxa"/>
          </w:tcPr>
          <w:p w:rsidR="009C14F1" w:rsidRDefault="009C14F1" w:rsidP="002449C8">
            <w:r>
              <w:t>Legt uit en inventariseert welke student moeite heeft met de opdracht.</w:t>
            </w:r>
          </w:p>
          <w:p w:rsidR="009C14F1" w:rsidRPr="00F36D00" w:rsidRDefault="009C14F1" w:rsidP="002449C8">
            <w:r>
              <w:t>Laat studenten in 2-tallen werkblad invullen</w:t>
            </w:r>
          </w:p>
        </w:tc>
        <w:tc>
          <w:tcPr>
            <w:tcW w:w="2510" w:type="dxa"/>
          </w:tcPr>
          <w:p w:rsidR="009C14F1" w:rsidRDefault="009C14F1" w:rsidP="002449C8">
            <w:r>
              <w:t>Doen en denken mee, werken in 2tallen werkblad uit</w:t>
            </w:r>
          </w:p>
          <w:p w:rsidR="009C14F1" w:rsidRPr="00B76C0A" w:rsidRDefault="009C14F1" w:rsidP="002449C8"/>
        </w:tc>
      </w:tr>
      <w:tr w:rsidR="009C14F1" w:rsidRPr="00C22E0C" w:rsidTr="002449C8">
        <w:trPr>
          <w:trHeight w:val="840"/>
        </w:trPr>
        <w:tc>
          <w:tcPr>
            <w:tcW w:w="1969" w:type="dxa"/>
            <w:tcBorders>
              <w:bottom w:val="single" w:sz="4" w:space="0" w:color="auto"/>
            </w:tcBorders>
          </w:tcPr>
          <w:p w:rsidR="009C14F1" w:rsidRPr="00F36D00" w:rsidRDefault="009C14F1" w:rsidP="002449C8">
            <w:pPr>
              <w:pStyle w:val="Kop2"/>
              <w:outlineLvl w:val="1"/>
              <w:rPr>
                <w:lang w:val="nl-NL"/>
              </w:rPr>
            </w:pPr>
            <w:r w:rsidRPr="00F36D00">
              <w:rPr>
                <w:lang w:val="nl-NL"/>
              </w:rPr>
              <w:lastRenderedPageBreak/>
              <w:t>Niveaubepaling</w:t>
            </w:r>
          </w:p>
          <w:p w:rsidR="009C14F1" w:rsidRPr="00F36D00" w:rsidRDefault="009C14F1" w:rsidP="002449C8">
            <w:r w:rsidRPr="00F36D00">
              <w:t>Hoe?</w:t>
            </w:r>
          </w:p>
        </w:tc>
        <w:tc>
          <w:tcPr>
            <w:tcW w:w="6957" w:type="dxa"/>
            <w:gridSpan w:val="3"/>
            <w:tcBorders>
              <w:bottom w:val="single" w:sz="4" w:space="0" w:color="auto"/>
            </w:tcBorders>
          </w:tcPr>
          <w:p w:rsidR="009C14F1" w:rsidRDefault="009C14F1" w:rsidP="002449C8">
            <w:r>
              <w:t>Studenten die het werkblad niet begrijpen</w:t>
            </w:r>
          </w:p>
          <w:p w:rsidR="009C14F1" w:rsidRDefault="009C14F1" w:rsidP="002449C8"/>
          <w:p w:rsidR="009C14F1" w:rsidRPr="00F36D00" w:rsidRDefault="009C14F1" w:rsidP="002449C8"/>
        </w:tc>
      </w:tr>
      <w:tr w:rsidR="009C14F1" w:rsidRPr="00C84283" w:rsidTr="002449C8">
        <w:tc>
          <w:tcPr>
            <w:tcW w:w="1969" w:type="dxa"/>
          </w:tcPr>
          <w:p w:rsidR="009C14F1" w:rsidRPr="00F36D00" w:rsidRDefault="009C14F1" w:rsidP="002449C8">
            <w:pPr>
              <w:pStyle w:val="Kop2"/>
              <w:outlineLvl w:val="1"/>
              <w:rPr>
                <w:lang w:val="nl-NL"/>
              </w:rPr>
            </w:pPr>
          </w:p>
        </w:tc>
        <w:tc>
          <w:tcPr>
            <w:tcW w:w="2303" w:type="dxa"/>
          </w:tcPr>
          <w:p w:rsidR="009C14F1" w:rsidRPr="00F36D00" w:rsidRDefault="009C14F1" w:rsidP="002449C8">
            <w:r w:rsidRPr="00F36D00">
              <w:t>Materiaal/opgaven</w:t>
            </w:r>
          </w:p>
        </w:tc>
        <w:tc>
          <w:tcPr>
            <w:tcW w:w="2144" w:type="dxa"/>
          </w:tcPr>
          <w:p w:rsidR="009C14F1" w:rsidRDefault="009C14F1" w:rsidP="002449C8">
            <w:r w:rsidRPr="00F36D00">
              <w:t>Acties docent</w:t>
            </w:r>
          </w:p>
        </w:tc>
        <w:tc>
          <w:tcPr>
            <w:tcW w:w="2510" w:type="dxa"/>
          </w:tcPr>
          <w:p w:rsidR="009C14F1" w:rsidRPr="00816169" w:rsidRDefault="009C14F1" w:rsidP="002449C8">
            <w:r w:rsidRPr="00F36D00">
              <w:t>Acties student</w:t>
            </w:r>
          </w:p>
        </w:tc>
      </w:tr>
      <w:tr w:rsidR="009C14F1" w:rsidRPr="00C22E0C" w:rsidTr="002449C8">
        <w:tc>
          <w:tcPr>
            <w:tcW w:w="1969" w:type="dxa"/>
          </w:tcPr>
          <w:p w:rsidR="009C14F1" w:rsidRDefault="009C14F1" w:rsidP="002449C8">
            <w:pPr>
              <w:pStyle w:val="Kop2"/>
              <w:outlineLvl w:val="1"/>
            </w:pPr>
            <w:r w:rsidRPr="00F36D00">
              <w:rPr>
                <w:lang w:val="nl-NL"/>
              </w:rPr>
              <w:t>Verlengde</w:t>
            </w:r>
            <w:r w:rsidRPr="00F36D00">
              <w:rPr>
                <w:lang w:val="nl-NL"/>
              </w:rPr>
              <w:br/>
            </w:r>
            <w:proofErr w:type="spellStart"/>
            <w:r>
              <w:t>instructie</w:t>
            </w:r>
            <w:proofErr w:type="spellEnd"/>
          </w:p>
          <w:p w:rsidR="009C14F1" w:rsidRDefault="009C14F1" w:rsidP="002449C8">
            <w:r>
              <w:t>O</w:t>
            </w:r>
            <w:r w:rsidRPr="008C7620">
              <w:t>mschrijving</w:t>
            </w:r>
            <w:r>
              <w:t>15 minuten</w:t>
            </w:r>
          </w:p>
          <w:p w:rsidR="009C14F1" w:rsidRDefault="009C14F1" w:rsidP="002449C8"/>
          <w:p w:rsidR="009C14F1" w:rsidRDefault="009C14F1" w:rsidP="002449C8"/>
          <w:p w:rsidR="009C14F1" w:rsidRDefault="009C14F1" w:rsidP="002449C8"/>
        </w:tc>
        <w:tc>
          <w:tcPr>
            <w:tcW w:w="2303" w:type="dxa"/>
          </w:tcPr>
          <w:p w:rsidR="009C14F1" w:rsidRPr="00C3023A" w:rsidRDefault="009C14F1" w:rsidP="009C14F1">
            <w:pPr>
              <w:numPr>
                <w:ilvl w:val="0"/>
                <w:numId w:val="3"/>
              </w:numPr>
            </w:pPr>
            <w:proofErr w:type="spellStart"/>
            <w:r w:rsidRPr="00C3023A">
              <w:t>Dr</w:t>
            </w:r>
            <w:proofErr w:type="spellEnd"/>
            <w:r w:rsidRPr="00C3023A">
              <w:t xml:space="preserve"> Aart uitleg negatieve getallen </w:t>
            </w:r>
            <w:hyperlink r:id="rId16" w:history="1">
              <w:r w:rsidRPr="00C3023A">
                <w:rPr>
                  <w:rStyle w:val="Hyperlink"/>
                </w:rPr>
                <w:t>http://www.dr-aart.nl/Rekenen-negatieve-getallen-en-groter-dan-kleiner-dan.html</w:t>
              </w:r>
            </w:hyperlink>
            <w:r w:rsidRPr="00C3023A">
              <w:t xml:space="preserve"> </w:t>
            </w:r>
          </w:p>
        </w:tc>
        <w:tc>
          <w:tcPr>
            <w:tcW w:w="2144" w:type="dxa"/>
          </w:tcPr>
          <w:p w:rsidR="009C14F1" w:rsidRPr="00F36D00" w:rsidRDefault="009C14F1" w:rsidP="002449C8">
            <w:r>
              <w:t>Samen met studenten die negatieve getallen niet begrijpen Dr. Aart uitleg en sommen maken</w:t>
            </w:r>
          </w:p>
        </w:tc>
        <w:tc>
          <w:tcPr>
            <w:tcW w:w="2510" w:type="dxa"/>
          </w:tcPr>
          <w:p w:rsidR="009C14F1" w:rsidRDefault="009C14F1" w:rsidP="002449C8">
            <w:r w:rsidRPr="00816169">
              <w:t>Verwerkingsopgaven overige studenten</w:t>
            </w:r>
            <w:r>
              <w:t>:</w:t>
            </w:r>
          </w:p>
          <w:p w:rsidR="009C14F1" w:rsidRPr="00C3023A" w:rsidRDefault="009C14F1" w:rsidP="002449C8">
            <w:r>
              <w:t>Sommenprinter: negatieve getallen</w:t>
            </w:r>
          </w:p>
        </w:tc>
      </w:tr>
      <w:tr w:rsidR="009C14F1" w:rsidTr="002449C8">
        <w:tc>
          <w:tcPr>
            <w:tcW w:w="1969" w:type="dxa"/>
            <w:vMerge w:val="restart"/>
          </w:tcPr>
          <w:p w:rsidR="009C14F1" w:rsidRDefault="009C14F1" w:rsidP="002449C8">
            <w:pPr>
              <w:pStyle w:val="Kop3"/>
              <w:outlineLvl w:val="2"/>
            </w:pPr>
            <w:proofErr w:type="spellStart"/>
            <w:r>
              <w:t>Verwerkingsfase</w:t>
            </w:r>
            <w:proofErr w:type="spellEnd"/>
          </w:p>
          <w:p w:rsidR="009C14F1" w:rsidRDefault="009C14F1" w:rsidP="002449C8">
            <w:pPr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</w:rPr>
            </w:pPr>
          </w:p>
          <w:p w:rsidR="009C14F1" w:rsidRDefault="009C14F1" w:rsidP="002449C8">
            <w:r>
              <w:t>35 minuten</w:t>
            </w:r>
          </w:p>
          <w:p w:rsidR="009C14F1" w:rsidRDefault="009C14F1" w:rsidP="002449C8"/>
        </w:tc>
        <w:tc>
          <w:tcPr>
            <w:tcW w:w="2303" w:type="dxa"/>
          </w:tcPr>
          <w:p w:rsidR="009C14F1" w:rsidRDefault="009C14F1" w:rsidP="002449C8">
            <w:r>
              <w:t>Opgaven rekenzwak</w:t>
            </w:r>
          </w:p>
        </w:tc>
        <w:tc>
          <w:tcPr>
            <w:tcW w:w="2144" w:type="dxa"/>
          </w:tcPr>
          <w:p w:rsidR="009C14F1" w:rsidRDefault="009C14F1" w:rsidP="002449C8">
            <w:r>
              <w:t xml:space="preserve">Opgaven </w:t>
            </w:r>
          </w:p>
          <w:p w:rsidR="009C14F1" w:rsidRDefault="009C14F1" w:rsidP="002449C8">
            <w:r>
              <w:t>gemiddeld</w:t>
            </w:r>
          </w:p>
        </w:tc>
        <w:tc>
          <w:tcPr>
            <w:tcW w:w="2510" w:type="dxa"/>
          </w:tcPr>
          <w:p w:rsidR="009C14F1" w:rsidRDefault="009C14F1" w:rsidP="002449C8">
            <w:r>
              <w:t>Opgaven rekensterk</w:t>
            </w:r>
          </w:p>
        </w:tc>
      </w:tr>
      <w:tr w:rsidR="009C14F1" w:rsidRPr="00C22E0C" w:rsidTr="002449C8">
        <w:tc>
          <w:tcPr>
            <w:tcW w:w="1969" w:type="dxa"/>
            <w:vMerge/>
          </w:tcPr>
          <w:p w:rsidR="009C14F1" w:rsidRPr="0017103B" w:rsidRDefault="009C14F1" w:rsidP="002449C8"/>
        </w:tc>
        <w:tc>
          <w:tcPr>
            <w:tcW w:w="2303" w:type="dxa"/>
          </w:tcPr>
          <w:p w:rsidR="009C14F1" w:rsidRDefault="009C14F1" w:rsidP="002449C8">
            <w:r>
              <w:t>Werkblad Kamertje verhuren</w:t>
            </w:r>
          </w:p>
          <w:bookmarkStart w:id="1" w:name="_MON_1513412847"/>
          <w:bookmarkEnd w:id="1"/>
          <w:p w:rsidR="009C14F1" w:rsidRPr="0064290F" w:rsidRDefault="009C14F1" w:rsidP="002449C8">
            <w:r>
              <w:object w:dxaOrig="1551" w:dyaOrig="1004">
                <v:shape id="_x0000_i1026" type="#_x0000_t75" style="width:77.25pt;height:50.25pt" o:ole="">
                  <v:imagedata r:id="rId17" o:title=""/>
                </v:shape>
                <o:OLEObject Type="Embed" ProgID="Word.Document.12" ShapeID="_x0000_i1026" DrawAspect="Icon" ObjectID="_1547550441" r:id="rId18">
                  <o:FieldCodes>\s</o:FieldCodes>
                </o:OLEObject>
              </w:object>
            </w:r>
          </w:p>
        </w:tc>
        <w:tc>
          <w:tcPr>
            <w:tcW w:w="2144" w:type="dxa"/>
          </w:tcPr>
          <w:p w:rsidR="009C14F1" w:rsidRPr="00C3023A" w:rsidRDefault="009C14F1" w:rsidP="009C14F1">
            <w:pPr>
              <w:pStyle w:val="Lijstalinea"/>
              <w:numPr>
                <w:ilvl w:val="0"/>
                <w:numId w:val="3"/>
              </w:numPr>
              <w:spacing w:after="200" w:line="276" w:lineRule="auto"/>
            </w:pPr>
            <w:proofErr w:type="spellStart"/>
            <w:r w:rsidRPr="00C3023A">
              <w:t>Startrekenen</w:t>
            </w:r>
            <w:proofErr w:type="spellEnd"/>
            <w:r w:rsidRPr="00C3023A">
              <w:t xml:space="preserve"> 2F </w:t>
            </w:r>
            <w:proofErr w:type="spellStart"/>
            <w:r w:rsidRPr="00C3023A">
              <w:t>blz</w:t>
            </w:r>
            <w:proofErr w:type="spellEnd"/>
            <w:r w:rsidRPr="00C3023A">
              <w:t xml:space="preserve"> 34 t/m 40 paragraaf 1.4 Negatieve getallen</w:t>
            </w:r>
          </w:p>
          <w:p w:rsidR="009C14F1" w:rsidRPr="0064290F" w:rsidRDefault="009C14F1" w:rsidP="002449C8"/>
        </w:tc>
        <w:tc>
          <w:tcPr>
            <w:tcW w:w="2510" w:type="dxa"/>
          </w:tcPr>
          <w:p w:rsidR="009C14F1" w:rsidRPr="0064290F" w:rsidRDefault="009C14F1" w:rsidP="002449C8">
            <w:proofErr w:type="spellStart"/>
            <w:r w:rsidRPr="00C3023A">
              <w:t>Startrekenen</w:t>
            </w:r>
            <w:proofErr w:type="spellEnd"/>
            <w:r w:rsidRPr="00C3023A">
              <w:t xml:space="preserve"> 3F </w:t>
            </w:r>
            <w:proofErr w:type="spellStart"/>
            <w:r w:rsidRPr="00C3023A">
              <w:t>blz</w:t>
            </w:r>
            <w:proofErr w:type="spellEnd"/>
            <w:r w:rsidRPr="00C3023A">
              <w:t xml:space="preserve"> 36 t/m 38 paragraaf 1.3 Negatieve getallen</w:t>
            </w:r>
          </w:p>
        </w:tc>
      </w:tr>
      <w:tr w:rsidR="009C14F1" w:rsidRPr="00C22E0C" w:rsidTr="002449C8">
        <w:tc>
          <w:tcPr>
            <w:tcW w:w="1969" w:type="dxa"/>
          </w:tcPr>
          <w:p w:rsidR="009C14F1" w:rsidRPr="006D5B43" w:rsidRDefault="009C14F1" w:rsidP="002449C8">
            <w:pPr>
              <w:pStyle w:val="Kop3"/>
              <w:outlineLvl w:val="2"/>
              <w:rPr>
                <w:lang w:val="nl-NL"/>
              </w:rPr>
            </w:pPr>
            <w:r w:rsidRPr="006D5B43">
              <w:rPr>
                <w:lang w:val="nl-NL"/>
              </w:rPr>
              <w:t>Centrale terugblik en afsluiting les</w:t>
            </w:r>
          </w:p>
          <w:p w:rsidR="009C14F1" w:rsidRPr="006D5B43" w:rsidRDefault="009C14F1" w:rsidP="002449C8">
            <w:r w:rsidRPr="006D5B43">
              <w:t>Omschrijving</w:t>
            </w:r>
          </w:p>
          <w:p w:rsidR="009C14F1" w:rsidRPr="006D5B43" w:rsidRDefault="009C14F1" w:rsidP="002449C8">
            <w:r>
              <w:t>Huiswerk 5</w:t>
            </w:r>
            <w:r w:rsidRPr="006D5B43">
              <w:t xml:space="preserve"> minuten</w:t>
            </w:r>
          </w:p>
        </w:tc>
        <w:tc>
          <w:tcPr>
            <w:tcW w:w="6957" w:type="dxa"/>
            <w:gridSpan w:val="3"/>
          </w:tcPr>
          <w:p w:rsidR="009C14F1" w:rsidRDefault="009C14F1" w:rsidP="002449C8">
            <w:r>
              <w:t>Zijn er nog vragen?</w:t>
            </w:r>
          </w:p>
          <w:p w:rsidR="009C14F1" w:rsidRDefault="009C14F1" w:rsidP="002449C8">
            <w:r>
              <w:t>Huiswerk volgende keer:</w:t>
            </w:r>
          </w:p>
          <w:p w:rsidR="009C14F1" w:rsidRPr="006B170A" w:rsidRDefault="009C14F1" w:rsidP="009C14F1">
            <w:pPr>
              <w:pStyle w:val="Lijstalinea"/>
              <w:numPr>
                <w:ilvl w:val="0"/>
                <w:numId w:val="3"/>
              </w:numPr>
              <w:spacing w:after="200" w:line="276" w:lineRule="auto"/>
            </w:pPr>
            <w:proofErr w:type="spellStart"/>
            <w:r w:rsidRPr="006B170A">
              <w:t>Startrekenen</w:t>
            </w:r>
            <w:proofErr w:type="spellEnd"/>
            <w:r w:rsidRPr="006B170A">
              <w:t xml:space="preserve"> 2F </w:t>
            </w:r>
            <w:proofErr w:type="spellStart"/>
            <w:r w:rsidRPr="006B170A">
              <w:t>blz</w:t>
            </w:r>
            <w:proofErr w:type="spellEnd"/>
            <w:r w:rsidRPr="006B170A">
              <w:t xml:space="preserve"> 34 t/m 40 paragraaf 1.4 Negatieve getallen</w:t>
            </w:r>
          </w:p>
          <w:p w:rsidR="009C14F1" w:rsidRPr="006B170A" w:rsidRDefault="009C14F1" w:rsidP="009C14F1">
            <w:pPr>
              <w:pStyle w:val="Lijstalinea"/>
              <w:numPr>
                <w:ilvl w:val="0"/>
                <w:numId w:val="3"/>
              </w:numPr>
              <w:spacing w:after="200" w:line="276" w:lineRule="auto"/>
            </w:pPr>
            <w:proofErr w:type="spellStart"/>
            <w:r w:rsidRPr="006B170A">
              <w:t>Startrekenen</w:t>
            </w:r>
            <w:proofErr w:type="spellEnd"/>
            <w:r w:rsidRPr="006B170A">
              <w:t xml:space="preserve"> 3F </w:t>
            </w:r>
            <w:proofErr w:type="spellStart"/>
            <w:r w:rsidRPr="006B170A">
              <w:t>blz</w:t>
            </w:r>
            <w:proofErr w:type="spellEnd"/>
            <w:r w:rsidRPr="006B170A">
              <w:t xml:space="preserve"> 36 t/m 38 paragraaf 1.3 Negatieve getallen</w:t>
            </w:r>
          </w:p>
        </w:tc>
      </w:tr>
    </w:tbl>
    <w:p w:rsidR="009C14F1" w:rsidRDefault="009C14F1" w:rsidP="009C14F1"/>
    <w:p w:rsidR="009C14F1" w:rsidRDefault="009C14F1" w:rsidP="009C14F1"/>
    <w:p w:rsidR="009C14F1" w:rsidRPr="002C0F33" w:rsidRDefault="009C14F1" w:rsidP="009C14F1">
      <w:pPr>
        <w:rPr>
          <w:b/>
        </w:rPr>
      </w:pPr>
    </w:p>
    <w:p w:rsidR="00D8653C" w:rsidRDefault="00D8653C">
      <w:bookmarkStart w:id="2" w:name="_GoBack"/>
      <w:bookmarkEnd w:id="2"/>
    </w:p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B39"/>
    <w:multiLevelType w:val="hybridMultilevel"/>
    <w:tmpl w:val="7F8CAF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80AF3"/>
    <w:multiLevelType w:val="hybridMultilevel"/>
    <w:tmpl w:val="7466ED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F5669"/>
    <w:multiLevelType w:val="hybridMultilevel"/>
    <w:tmpl w:val="0374B566"/>
    <w:lvl w:ilvl="0" w:tplc="090A49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25460"/>
    <w:rsid w:val="00035E4C"/>
    <w:rsid w:val="000931E5"/>
    <w:rsid w:val="000F15F9"/>
    <w:rsid w:val="00120478"/>
    <w:rsid w:val="00195771"/>
    <w:rsid w:val="00202B83"/>
    <w:rsid w:val="00236316"/>
    <w:rsid w:val="002C6A9F"/>
    <w:rsid w:val="00325F91"/>
    <w:rsid w:val="00422150"/>
    <w:rsid w:val="00435A69"/>
    <w:rsid w:val="004D401B"/>
    <w:rsid w:val="0053108B"/>
    <w:rsid w:val="006121AF"/>
    <w:rsid w:val="00711E49"/>
    <w:rsid w:val="00825572"/>
    <w:rsid w:val="00856CF8"/>
    <w:rsid w:val="008B40C7"/>
    <w:rsid w:val="00975BC5"/>
    <w:rsid w:val="009C14F1"/>
    <w:rsid w:val="00BC56F2"/>
    <w:rsid w:val="00BD0C07"/>
    <w:rsid w:val="00D55606"/>
    <w:rsid w:val="00D764EF"/>
    <w:rsid w:val="00D8653C"/>
    <w:rsid w:val="00DC0AF1"/>
    <w:rsid w:val="00E43013"/>
    <w:rsid w:val="00EC0405"/>
    <w:rsid w:val="00F07EAB"/>
    <w:rsid w:val="00F23AD2"/>
    <w:rsid w:val="00FF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9C14F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qFormat/>
    <w:rsid w:val="009C14F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02B83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rsid w:val="009C14F1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rsid w:val="009C14F1"/>
    <w:rPr>
      <w:rFonts w:ascii="Arial" w:eastAsia="Times New Roman" w:hAnsi="Arial" w:cs="Arial"/>
      <w:b/>
      <w:bCs/>
      <w:color w:val="000000"/>
      <w:sz w:val="26"/>
      <w:szCs w:val="26"/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9C14F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character" w:customStyle="1" w:styleId="TitelChar">
    <w:name w:val="Titel Char"/>
    <w:basedOn w:val="Standaardalinea-lettertype"/>
    <w:link w:val="Titel"/>
    <w:uiPriority w:val="10"/>
    <w:rsid w:val="009C14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-document.docx"/><Relationship Id="rId13" Type="http://schemas.openxmlformats.org/officeDocument/2006/relationships/hyperlink" Target="https://www.aduis.nl/werkbladen/negatieve-getallen/default.aspx?startId=48472" TargetMode="External"/><Relationship Id="rId18" Type="http://schemas.openxmlformats.org/officeDocument/2006/relationships/package" Target="embeddings/Microsoft_Word-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fi.uu.nl/toepassingen/00364/" TargetMode="External"/><Relationship Id="rId1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hyperlink" Target="http://www.dr-aart.nl/Rekenen-negatieve-getallen-en-groter-dan-kleiner-dan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11" Type="http://schemas.openxmlformats.org/officeDocument/2006/relationships/hyperlink" Target="http://www.dr-aart.nl/Rekenen-negatieve-getallen-en-groter-dan-kleiner-dan.html" TargetMode="External"/><Relationship Id="rId5" Type="http://schemas.openxmlformats.org/officeDocument/2006/relationships/hyperlink" Target="http://downloads.slo.nl/Repository/concretisering-referentieniveau-2f-rekenen.pdf" TargetMode="External"/><Relationship Id="rId15" Type="http://schemas.openxmlformats.org/officeDocument/2006/relationships/hyperlink" Target="http://www.leerspellen.nl/zoekenUitvoer.php?optie=zoeken&amp;zoektermen=Negatieve%20getallen" TargetMode="External"/><Relationship Id="rId10" Type="http://schemas.openxmlformats.org/officeDocument/2006/relationships/hyperlink" Target="https://www.youtube.com/watch?v=Z1Dp8riW3W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erspellen.nl/Negatieve+getallen-spelletjes" TargetMode="External"/><Relationship Id="rId14" Type="http://schemas.openxmlformats.org/officeDocument/2006/relationships/hyperlink" Target="http://www.sommenprinter.nl/getalbegripnegatievegetallen.php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2017-02-02T13:21:00Z</dcterms:created>
  <dcterms:modified xsi:type="dcterms:W3CDTF">2017-02-02T13:21:00Z</dcterms:modified>
</cp:coreProperties>
</file>